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402F7" w14:textId="77777777" w:rsidR="00400534" w:rsidRDefault="00400534" w:rsidP="00400534">
      <w:pPr>
        <w:pStyle w:val="PlainText"/>
      </w:pPr>
    </w:p>
    <w:p w14:paraId="04A29314" w14:textId="77777777" w:rsidR="00400534" w:rsidRDefault="00400534" w:rsidP="00400534">
      <w:pPr>
        <w:pStyle w:val="PlainText"/>
      </w:pPr>
    </w:p>
    <w:p w14:paraId="6BF11578" w14:textId="77777777" w:rsidR="00400534" w:rsidRDefault="00400534" w:rsidP="00400534">
      <w:pPr>
        <w:pStyle w:val="PlainText"/>
      </w:pPr>
      <w:r>
        <w:t xml:space="preserve">The follow documents are required </w:t>
      </w:r>
      <w:r w:rsidR="00494CF9">
        <w:t>for HRPO review.  The below list is for a single site submission or for a master protocol/lead site submission for multi-site trials.</w:t>
      </w:r>
      <w:r w:rsidR="000356BC">
        <w:t xml:space="preserve">  NO SCANNED PDFs. HRPO NEEDS </w:t>
      </w:r>
      <w:r w:rsidR="00832EA5">
        <w:t>TO BE ABLE TO SEARCH PDF FILES SUBMITTED</w:t>
      </w:r>
    </w:p>
    <w:p w14:paraId="1AD18712" w14:textId="77777777" w:rsidR="00400534" w:rsidRDefault="00400534" w:rsidP="00400534">
      <w:pPr>
        <w:pStyle w:val="PlainText"/>
      </w:pPr>
    </w:p>
    <w:p w14:paraId="7337755C" w14:textId="77777777" w:rsidR="00400534" w:rsidRDefault="00F951D9" w:rsidP="00400534">
      <w:pPr>
        <w:pStyle w:val="PlainText"/>
      </w:pPr>
      <w:r>
        <w:t>For your Single Site</w:t>
      </w:r>
      <w:r w:rsidR="00400534">
        <w:t xml:space="preserve"> Protocol submission</w:t>
      </w:r>
      <w:r>
        <w:t xml:space="preserve"> or Master Protocol submission (for multi-site research/trials)</w:t>
      </w:r>
      <w:r w:rsidR="00400534">
        <w:t>, the following documents are needed for HRPO review and approval:</w:t>
      </w:r>
    </w:p>
    <w:p w14:paraId="319E30A0" w14:textId="77777777" w:rsidR="00400534" w:rsidRDefault="00400534" w:rsidP="00400534">
      <w:pPr>
        <w:pStyle w:val="PlainText"/>
      </w:pPr>
      <w:r>
        <w:t xml:space="preserve">1. </w:t>
      </w:r>
      <w:proofErr w:type="spellStart"/>
      <w:r w:rsidR="008B293C">
        <w:t>Award</w:t>
      </w:r>
      <w:r w:rsidR="00F951D9">
        <w:t>#_</w:t>
      </w:r>
      <w:r>
        <w:t>IRB</w:t>
      </w:r>
      <w:proofErr w:type="spellEnd"/>
      <w:r>
        <w:t xml:space="preserve"> approval letter</w:t>
      </w:r>
    </w:p>
    <w:p w14:paraId="1CBC3AAD" w14:textId="77777777" w:rsidR="00F951D9" w:rsidRDefault="008B293C" w:rsidP="00400534">
      <w:pPr>
        <w:pStyle w:val="PlainText"/>
      </w:pPr>
      <w:r>
        <w:t xml:space="preserve">2. </w:t>
      </w:r>
      <w:proofErr w:type="spellStart"/>
      <w:r>
        <w:t>Award</w:t>
      </w:r>
      <w:r w:rsidR="00F951D9">
        <w:t>#_</w:t>
      </w:r>
      <w:r w:rsidR="00400534">
        <w:t>IRB</w:t>
      </w:r>
      <w:proofErr w:type="spellEnd"/>
      <w:r w:rsidR="00400534">
        <w:t xml:space="preserve"> approved research protocol </w:t>
      </w:r>
    </w:p>
    <w:p w14:paraId="7C23BC6F" w14:textId="77777777" w:rsidR="00400534" w:rsidRDefault="008B293C" w:rsidP="00400534">
      <w:pPr>
        <w:pStyle w:val="PlainText"/>
      </w:pPr>
      <w:r>
        <w:t xml:space="preserve">3.  </w:t>
      </w:r>
      <w:proofErr w:type="spellStart"/>
      <w:r>
        <w:t>Award</w:t>
      </w:r>
      <w:r w:rsidR="00F951D9">
        <w:t>#_</w:t>
      </w:r>
      <w:r w:rsidR="00400534">
        <w:t>IRB</w:t>
      </w:r>
      <w:proofErr w:type="spellEnd"/>
      <w:r w:rsidR="00400534">
        <w:t xml:space="preserve"> application form </w:t>
      </w:r>
    </w:p>
    <w:p w14:paraId="0200FA5F" w14:textId="77777777" w:rsidR="00F951D9" w:rsidRDefault="00400534" w:rsidP="00400534">
      <w:pPr>
        <w:pStyle w:val="PlainText"/>
      </w:pPr>
      <w:r>
        <w:t xml:space="preserve">3.  </w:t>
      </w:r>
      <w:r w:rsidR="008B293C">
        <w:t xml:space="preserve">Award </w:t>
      </w:r>
      <w:r w:rsidR="00F951D9">
        <w:t>#_IRB approved consent</w:t>
      </w:r>
    </w:p>
    <w:p w14:paraId="7A91AE5A" w14:textId="77777777" w:rsidR="00400534" w:rsidRDefault="00F951D9" w:rsidP="00400534">
      <w:pPr>
        <w:pStyle w:val="PlainText"/>
      </w:pPr>
      <w:r>
        <w:t xml:space="preserve">4. </w:t>
      </w:r>
      <w:r w:rsidR="008B293C">
        <w:t xml:space="preserve">Award </w:t>
      </w:r>
      <w:r>
        <w:t>#_</w:t>
      </w:r>
      <w:r w:rsidR="00400534">
        <w:t xml:space="preserve">HIPAA </w:t>
      </w:r>
      <w:proofErr w:type="gramStart"/>
      <w:r w:rsidR="00400534">
        <w:t xml:space="preserve">form </w:t>
      </w:r>
      <w:r>
        <w:t xml:space="preserve"> (</w:t>
      </w:r>
      <w:proofErr w:type="gramEnd"/>
      <w:r>
        <w:t>if applicable)</w:t>
      </w:r>
    </w:p>
    <w:p w14:paraId="41DABA78" w14:textId="77777777" w:rsidR="00400534" w:rsidRDefault="00F951D9" w:rsidP="00400534">
      <w:pPr>
        <w:pStyle w:val="PlainText"/>
      </w:pPr>
      <w:r>
        <w:t>5</w:t>
      </w:r>
      <w:r w:rsidR="00400534">
        <w:t xml:space="preserve">. </w:t>
      </w:r>
      <w:r w:rsidR="008B293C">
        <w:t xml:space="preserve">Award </w:t>
      </w:r>
      <w:r>
        <w:t>#_</w:t>
      </w:r>
      <w:r w:rsidR="00400534">
        <w:t>FDA approval/comments</w:t>
      </w:r>
      <w:r>
        <w:t xml:space="preserve"> (if applicable)</w:t>
      </w:r>
    </w:p>
    <w:p w14:paraId="7F305D3D" w14:textId="77777777" w:rsidR="00F951D9" w:rsidRDefault="00F951D9" w:rsidP="00400534">
      <w:pPr>
        <w:pStyle w:val="PlainText"/>
      </w:pPr>
      <w:r>
        <w:t xml:space="preserve">6. </w:t>
      </w:r>
      <w:r w:rsidR="008B293C">
        <w:t xml:space="preserve">Award </w:t>
      </w:r>
      <w:r>
        <w:t>#_1572 (if applicable)</w:t>
      </w:r>
    </w:p>
    <w:p w14:paraId="7D75F095" w14:textId="77777777" w:rsidR="00400534" w:rsidRDefault="00F951D9" w:rsidP="00400534">
      <w:pPr>
        <w:pStyle w:val="PlainText"/>
      </w:pPr>
      <w:r>
        <w:t>7</w:t>
      </w:r>
      <w:r w:rsidR="00400534">
        <w:t xml:space="preserve">. </w:t>
      </w:r>
      <w:r w:rsidR="008B293C">
        <w:t xml:space="preserve">Award </w:t>
      </w:r>
      <w:r>
        <w:t>#_</w:t>
      </w:r>
      <w:r w:rsidR="00400534">
        <w:t>I</w:t>
      </w:r>
      <w:r>
        <w:t>nvestigator</w:t>
      </w:r>
      <w:r w:rsidR="00400534">
        <w:t>B</w:t>
      </w:r>
      <w:r>
        <w:t>rochure</w:t>
      </w:r>
      <w:r w:rsidR="00400534">
        <w:t xml:space="preserve"> </w:t>
      </w:r>
      <w:r>
        <w:t>(if applicable)</w:t>
      </w:r>
    </w:p>
    <w:p w14:paraId="309B750C" w14:textId="77777777" w:rsidR="00400534" w:rsidRDefault="00F951D9" w:rsidP="00400534">
      <w:pPr>
        <w:pStyle w:val="PlainText"/>
      </w:pPr>
      <w:r>
        <w:t>8</w:t>
      </w:r>
      <w:r w:rsidR="00400534">
        <w:t xml:space="preserve">. </w:t>
      </w:r>
      <w:r w:rsidR="008B293C">
        <w:t xml:space="preserve">Award </w:t>
      </w:r>
      <w:r>
        <w:t xml:space="preserve">#_HRPO submission form </w:t>
      </w:r>
    </w:p>
    <w:p w14:paraId="56E61D02" w14:textId="77777777" w:rsidR="00400534" w:rsidRDefault="00F951D9" w:rsidP="00400534">
      <w:pPr>
        <w:pStyle w:val="PlainText"/>
      </w:pPr>
      <w:r>
        <w:t>9</w:t>
      </w:r>
      <w:r w:rsidR="00400534">
        <w:t xml:space="preserve">. </w:t>
      </w:r>
      <w:r w:rsidR="008B293C">
        <w:t xml:space="preserve">Award </w:t>
      </w:r>
      <w:r w:rsidR="006B78A8">
        <w:t>#</w:t>
      </w:r>
      <w:r>
        <w:t>_</w:t>
      </w:r>
      <w:r w:rsidR="00400534">
        <w:t xml:space="preserve">Human subject protection </w:t>
      </w:r>
      <w:proofErr w:type="spellStart"/>
      <w:r w:rsidR="00400534">
        <w:t>training</w:t>
      </w:r>
      <w:r>
        <w:t>_investigatorlastname</w:t>
      </w:r>
      <w:proofErr w:type="spellEnd"/>
      <w:r w:rsidR="00400534">
        <w:t xml:space="preserve"> </w:t>
      </w:r>
      <w:r>
        <w:t>(required for PI and key personnel)</w:t>
      </w:r>
    </w:p>
    <w:p w14:paraId="54F3B2C9" w14:textId="77777777" w:rsidR="00400534" w:rsidRDefault="00F951D9" w:rsidP="00400534">
      <w:pPr>
        <w:pStyle w:val="PlainText"/>
      </w:pPr>
      <w:r>
        <w:t>10</w:t>
      </w:r>
      <w:r w:rsidR="00400534">
        <w:t xml:space="preserve">. </w:t>
      </w:r>
      <w:r w:rsidR="008B293C">
        <w:t xml:space="preserve">Award </w:t>
      </w:r>
      <w:r>
        <w:t>#_</w:t>
      </w:r>
      <w:r w:rsidR="004B0ACE">
        <w:t>study</w:t>
      </w:r>
      <w:r w:rsidR="00400534">
        <w:t xml:space="preserve">instruments </w:t>
      </w:r>
      <w:r>
        <w:t>(</w:t>
      </w:r>
      <w:r w:rsidR="00400534">
        <w:t>as applicable</w:t>
      </w:r>
      <w:r>
        <w:t xml:space="preserve"> and approved by IRB, and break out as separate document, not one file</w:t>
      </w:r>
      <w:r w:rsidR="00400534">
        <w:t>)</w:t>
      </w:r>
    </w:p>
    <w:p w14:paraId="241EB9CA" w14:textId="77777777" w:rsidR="000356BC" w:rsidRDefault="000356BC" w:rsidP="00400534">
      <w:pPr>
        <w:pStyle w:val="PlainText"/>
      </w:pPr>
      <w:r>
        <w:t>11.</w:t>
      </w:r>
      <w:r w:rsidR="008B293C" w:rsidRPr="008B293C">
        <w:t xml:space="preserve"> </w:t>
      </w:r>
      <w:r w:rsidR="008B293C">
        <w:t xml:space="preserve">Award </w:t>
      </w:r>
      <w:r>
        <w:t>#_Other_description</w:t>
      </w:r>
    </w:p>
    <w:p w14:paraId="49CA3C05" w14:textId="77777777" w:rsidR="00400534" w:rsidRDefault="00400534" w:rsidP="00400534">
      <w:pPr>
        <w:pStyle w:val="PlainText"/>
      </w:pPr>
    </w:p>
    <w:p w14:paraId="6E6D6A26" w14:textId="77777777" w:rsidR="00400534" w:rsidRDefault="00400534" w:rsidP="00400534">
      <w:pPr>
        <w:pStyle w:val="PlainText"/>
      </w:pPr>
    </w:p>
    <w:p w14:paraId="768E27F1" w14:textId="77777777" w:rsidR="00400534" w:rsidRDefault="008B293C" w:rsidP="00400534">
      <w:pPr>
        <w:pStyle w:val="PlainText"/>
      </w:pPr>
      <w:r>
        <w:t xml:space="preserve">When submitting documents for a performance site, please identify the site in the description box when uploading documents.  </w:t>
      </w:r>
      <w:r w:rsidR="00494CF9">
        <w:t xml:space="preserve">The following documents are required for </w:t>
      </w:r>
      <w:r w:rsidR="00400534">
        <w:t>each SITE submission</w:t>
      </w:r>
      <w:r w:rsidR="00F951D9">
        <w:t xml:space="preserve"> (for multi-site research/trials)</w:t>
      </w:r>
      <w:r w:rsidR="00494CF9">
        <w:t>:</w:t>
      </w:r>
    </w:p>
    <w:p w14:paraId="469F375F" w14:textId="77777777" w:rsidR="00494CF9" w:rsidRDefault="00494CF9" w:rsidP="00400534">
      <w:pPr>
        <w:pStyle w:val="PlainText"/>
      </w:pPr>
    </w:p>
    <w:p w14:paraId="651C03DD" w14:textId="77777777" w:rsidR="00400534" w:rsidRDefault="00400534" w:rsidP="00400534">
      <w:pPr>
        <w:pStyle w:val="PlainText"/>
      </w:pPr>
      <w:r>
        <w:t xml:space="preserve">1.  </w:t>
      </w:r>
      <w:r w:rsidR="008B293C">
        <w:t xml:space="preserve">Award </w:t>
      </w:r>
      <w:r w:rsidR="00F951D9">
        <w:t xml:space="preserve">#_IRB </w:t>
      </w:r>
      <w:proofErr w:type="spellStart"/>
      <w:r w:rsidR="00F951D9">
        <w:t>approval_sitename</w:t>
      </w:r>
      <w:proofErr w:type="spellEnd"/>
    </w:p>
    <w:p w14:paraId="7ECD12A4" w14:textId="77777777" w:rsidR="00400534" w:rsidRDefault="00400534" w:rsidP="00400534">
      <w:pPr>
        <w:pStyle w:val="PlainText"/>
      </w:pPr>
      <w:r>
        <w:t xml:space="preserve">2.  </w:t>
      </w:r>
      <w:r w:rsidR="008B293C">
        <w:t xml:space="preserve">Award </w:t>
      </w:r>
      <w:r w:rsidR="00F951D9">
        <w:t xml:space="preserve">#_IRB approved </w:t>
      </w:r>
      <w:proofErr w:type="spellStart"/>
      <w:r w:rsidR="00F951D9">
        <w:t>application_sitename</w:t>
      </w:r>
      <w:proofErr w:type="spellEnd"/>
      <w:r>
        <w:t xml:space="preserve"> </w:t>
      </w:r>
    </w:p>
    <w:p w14:paraId="1C512A39" w14:textId="77777777" w:rsidR="00400534" w:rsidRDefault="00400534" w:rsidP="00400534">
      <w:pPr>
        <w:pStyle w:val="PlainText"/>
      </w:pPr>
      <w:r>
        <w:t xml:space="preserve">3. </w:t>
      </w:r>
      <w:r w:rsidR="00F951D9">
        <w:t xml:space="preserve"> </w:t>
      </w:r>
      <w:r w:rsidR="008B293C">
        <w:t xml:space="preserve">Award </w:t>
      </w:r>
      <w:r w:rsidR="00F951D9">
        <w:t>#_</w:t>
      </w:r>
      <w:r>
        <w:t>HR</w:t>
      </w:r>
      <w:r w:rsidR="00F951D9">
        <w:t xml:space="preserve">PO site addendum </w:t>
      </w:r>
      <w:proofErr w:type="spellStart"/>
      <w:r w:rsidR="00F951D9">
        <w:t>form_sitename</w:t>
      </w:r>
      <w:proofErr w:type="spellEnd"/>
      <w:r>
        <w:t xml:space="preserve"> </w:t>
      </w:r>
    </w:p>
    <w:p w14:paraId="70CD7DEF" w14:textId="77777777" w:rsidR="00F951D9" w:rsidRDefault="00400534" w:rsidP="00400534">
      <w:pPr>
        <w:pStyle w:val="PlainText"/>
      </w:pPr>
      <w:r>
        <w:t xml:space="preserve">4.  </w:t>
      </w:r>
      <w:r w:rsidR="008B293C">
        <w:t xml:space="preserve">Award </w:t>
      </w:r>
      <w:r w:rsidR="00F951D9">
        <w:t xml:space="preserve">#_IRB approved </w:t>
      </w:r>
      <w:proofErr w:type="spellStart"/>
      <w:r w:rsidR="00F951D9">
        <w:t>consent_sitename</w:t>
      </w:r>
      <w:proofErr w:type="spellEnd"/>
    </w:p>
    <w:p w14:paraId="166520A1" w14:textId="77777777" w:rsidR="00400534" w:rsidRDefault="00F951D9" w:rsidP="00400534">
      <w:pPr>
        <w:pStyle w:val="PlainText"/>
      </w:pPr>
      <w:r>
        <w:t xml:space="preserve">5.  </w:t>
      </w:r>
      <w:r w:rsidR="008B293C">
        <w:t xml:space="preserve">Award </w:t>
      </w:r>
      <w:r>
        <w:t>#_HIPAAauthorization_sitename</w:t>
      </w:r>
      <w:r w:rsidR="00400534">
        <w:t xml:space="preserve"> </w:t>
      </w:r>
      <w:r>
        <w:t>(if applicable)</w:t>
      </w:r>
    </w:p>
    <w:p w14:paraId="40A17C0E" w14:textId="77777777" w:rsidR="00400534" w:rsidRDefault="00400534" w:rsidP="00400534">
      <w:pPr>
        <w:pStyle w:val="PlainText"/>
      </w:pPr>
      <w:r>
        <w:t xml:space="preserve">5.  </w:t>
      </w:r>
      <w:r w:rsidR="008B293C">
        <w:t xml:space="preserve">Award </w:t>
      </w:r>
      <w:r w:rsidR="00F951D9">
        <w:t>#_</w:t>
      </w:r>
      <w:r w:rsidR="004B0ACE">
        <w:t>Human</w:t>
      </w:r>
      <w:r>
        <w:t xml:space="preserve">subjects protection </w:t>
      </w:r>
      <w:proofErr w:type="spellStart"/>
      <w:r>
        <w:t>training</w:t>
      </w:r>
      <w:r w:rsidR="00F951D9">
        <w:t>_investigatorname</w:t>
      </w:r>
      <w:proofErr w:type="spellEnd"/>
      <w:r w:rsidR="00F951D9">
        <w:t xml:space="preserve"> (required for PI and key personnel)</w:t>
      </w:r>
      <w:r>
        <w:t xml:space="preserve"> </w:t>
      </w:r>
    </w:p>
    <w:p w14:paraId="0E210E70" w14:textId="77777777" w:rsidR="00400534" w:rsidRDefault="00400534" w:rsidP="00400534">
      <w:pPr>
        <w:pStyle w:val="PlainText"/>
      </w:pPr>
      <w:r>
        <w:t xml:space="preserve">6. </w:t>
      </w:r>
      <w:r w:rsidR="008B293C">
        <w:t xml:space="preserve">Award </w:t>
      </w:r>
      <w:r w:rsidR="00F951D9">
        <w:t>#_1572_sitename</w:t>
      </w:r>
      <w:r>
        <w:t xml:space="preserve"> </w:t>
      </w:r>
    </w:p>
    <w:p w14:paraId="2533A100" w14:textId="77777777" w:rsidR="00F951D9" w:rsidRDefault="00400534" w:rsidP="00400534">
      <w:pPr>
        <w:pStyle w:val="PlainText"/>
      </w:pPr>
      <w:r>
        <w:t xml:space="preserve">7.  </w:t>
      </w:r>
      <w:r w:rsidR="008B293C">
        <w:t xml:space="preserve">Award </w:t>
      </w:r>
      <w:r w:rsidR="00F951D9">
        <w:t>#_RelianceDocumentation_Sitename (</w:t>
      </w:r>
      <w:r>
        <w:t>Documentation from the local institution confirming reliance on the single IRB of record (we don't need to see the agreement, an email from the institution is sufficient)</w:t>
      </w:r>
    </w:p>
    <w:p w14:paraId="48B44D53" w14:textId="77777777" w:rsidR="00400534" w:rsidRDefault="00400534" w:rsidP="00400534">
      <w:pPr>
        <w:pStyle w:val="PlainText"/>
      </w:pPr>
      <w:r>
        <w:t xml:space="preserve"> 8.  </w:t>
      </w:r>
      <w:r w:rsidR="008B293C">
        <w:t xml:space="preserve">Award </w:t>
      </w:r>
      <w:r w:rsidR="004B0ACE">
        <w:t>#_Otherapproveddocuments (</w:t>
      </w:r>
      <w:r>
        <w:t>Any additional local documents approved by the IRB (if applicable)</w:t>
      </w:r>
      <w:r w:rsidR="004B0ACE">
        <w:t>)</w:t>
      </w:r>
    </w:p>
    <w:p w14:paraId="48073834" w14:textId="77777777" w:rsidR="000356BC" w:rsidRDefault="000356BC" w:rsidP="00400534">
      <w:pPr>
        <w:pStyle w:val="PlainText"/>
      </w:pPr>
      <w:r>
        <w:t xml:space="preserve">9. </w:t>
      </w:r>
      <w:r w:rsidR="008B293C">
        <w:t xml:space="preserve">Award </w:t>
      </w:r>
      <w:r>
        <w:t>#_Other_description</w:t>
      </w:r>
    </w:p>
    <w:p w14:paraId="5803EE91" w14:textId="77777777" w:rsidR="006B7BE2" w:rsidRDefault="00183454"/>
    <w:p w14:paraId="29E41C0D" w14:textId="77777777" w:rsidR="00DD6F31" w:rsidRDefault="00DD6F31"/>
    <w:p w14:paraId="2F14DD5D" w14:textId="77777777" w:rsidR="00DD6F31" w:rsidRDefault="00DD6F31"/>
    <w:p w14:paraId="4E7D0CEE" w14:textId="77777777" w:rsidR="00DD6F31" w:rsidRDefault="00DD6F31"/>
    <w:p w14:paraId="2E65DFA1" w14:textId="77777777" w:rsidR="00DD6F31" w:rsidRDefault="00DD6F31"/>
    <w:p w14:paraId="1540DCD0" w14:textId="77777777" w:rsidR="00DD6F31" w:rsidRDefault="00DD6F31"/>
    <w:p w14:paraId="7463C950" w14:textId="14925484" w:rsidR="00DD6F31" w:rsidRDefault="00DD6F31" w:rsidP="00DD6F31">
      <w:pPr>
        <w:pStyle w:val="Default"/>
        <w:rPr>
          <w:sz w:val="22"/>
          <w:szCs w:val="22"/>
        </w:rPr>
      </w:pPr>
      <w:r>
        <w:rPr>
          <w:sz w:val="22"/>
          <w:szCs w:val="22"/>
        </w:rPr>
        <w:t xml:space="preserve">Quick Tips for HRPO submissions: </w:t>
      </w:r>
    </w:p>
    <w:p w14:paraId="4CC100ED" w14:textId="77777777" w:rsidR="005854F2" w:rsidRDefault="005854F2" w:rsidP="00DD6F31">
      <w:pPr>
        <w:pStyle w:val="Default"/>
        <w:rPr>
          <w:sz w:val="22"/>
          <w:szCs w:val="22"/>
        </w:rPr>
      </w:pPr>
    </w:p>
    <w:p w14:paraId="332EF348" w14:textId="77777777" w:rsidR="00DD6F31" w:rsidRDefault="00DD6F31" w:rsidP="00DD6F31">
      <w:pPr>
        <w:pStyle w:val="Default"/>
        <w:rPr>
          <w:sz w:val="22"/>
          <w:szCs w:val="22"/>
        </w:rPr>
      </w:pPr>
      <w:r>
        <w:rPr>
          <w:sz w:val="22"/>
          <w:szCs w:val="22"/>
        </w:rPr>
        <w:t xml:space="preserve">1. Read the HRPO investigator guidance document </w:t>
      </w:r>
    </w:p>
    <w:p w14:paraId="2B37D651" w14:textId="77777777" w:rsidR="00DD6F31" w:rsidRDefault="00DD6F31" w:rsidP="00DD6F31">
      <w:pPr>
        <w:pStyle w:val="Default"/>
        <w:rPr>
          <w:sz w:val="22"/>
          <w:szCs w:val="22"/>
        </w:rPr>
      </w:pPr>
      <w:r>
        <w:rPr>
          <w:sz w:val="22"/>
          <w:szCs w:val="22"/>
        </w:rPr>
        <w:t xml:space="preserve">2. Make certain consent documents state: </w:t>
      </w:r>
    </w:p>
    <w:p w14:paraId="1825AE01" w14:textId="77777777" w:rsidR="00DD6F31" w:rsidRDefault="00DD6F31" w:rsidP="00DD6F31">
      <w:pPr>
        <w:pStyle w:val="Default"/>
        <w:ind w:firstLine="720"/>
        <w:rPr>
          <w:sz w:val="22"/>
          <w:szCs w:val="22"/>
        </w:rPr>
      </w:pPr>
      <w:r>
        <w:rPr>
          <w:sz w:val="22"/>
          <w:szCs w:val="22"/>
        </w:rPr>
        <w:t xml:space="preserve">a. DOD is funding the research </w:t>
      </w:r>
    </w:p>
    <w:p w14:paraId="78912843" w14:textId="77777777" w:rsidR="00DD6F31" w:rsidRDefault="00DD6F31" w:rsidP="00DD6F31">
      <w:pPr>
        <w:pStyle w:val="Default"/>
        <w:ind w:left="720"/>
        <w:rPr>
          <w:sz w:val="22"/>
          <w:szCs w:val="22"/>
        </w:rPr>
      </w:pPr>
      <w:r>
        <w:rPr>
          <w:sz w:val="22"/>
          <w:szCs w:val="22"/>
        </w:rPr>
        <w:t xml:space="preserve">b. DOD may have access to identifiable research records for research regulatory oversight activities </w:t>
      </w:r>
    </w:p>
    <w:p w14:paraId="73C2929D" w14:textId="77777777" w:rsidR="00DD6F31" w:rsidRDefault="00DD6F31" w:rsidP="00DD6F31">
      <w:pPr>
        <w:pStyle w:val="Default"/>
        <w:ind w:left="720"/>
        <w:rPr>
          <w:sz w:val="22"/>
          <w:szCs w:val="22"/>
        </w:rPr>
      </w:pPr>
      <w:r>
        <w:rPr>
          <w:sz w:val="22"/>
          <w:szCs w:val="22"/>
        </w:rPr>
        <w:t xml:space="preserve">c. DOD may have access to identifiable PHI for research regulatory activity (applicable if HIPAA authorization is necessary for the research) </w:t>
      </w:r>
    </w:p>
    <w:p w14:paraId="0A7F900B" w14:textId="77777777" w:rsidR="00DD6F31" w:rsidRDefault="00DD6F31" w:rsidP="00DD6F31">
      <w:pPr>
        <w:pStyle w:val="Default"/>
        <w:rPr>
          <w:sz w:val="22"/>
          <w:szCs w:val="22"/>
        </w:rPr>
      </w:pPr>
      <w:r>
        <w:rPr>
          <w:sz w:val="22"/>
          <w:szCs w:val="22"/>
        </w:rPr>
        <w:t xml:space="preserve">3. All performance sites must have an FWA (international performance sites also!) </w:t>
      </w:r>
    </w:p>
    <w:p w14:paraId="5AC5A4FA" w14:textId="77777777" w:rsidR="00DD6F31" w:rsidRDefault="00DD6F31" w:rsidP="00DD6F31">
      <w:pPr>
        <w:pStyle w:val="Default"/>
        <w:rPr>
          <w:sz w:val="22"/>
          <w:szCs w:val="22"/>
        </w:rPr>
      </w:pPr>
      <w:r>
        <w:rPr>
          <w:sz w:val="22"/>
          <w:szCs w:val="22"/>
        </w:rPr>
        <w:t>4. All US based multi-site studies must use a single IRB (</w:t>
      </w:r>
      <w:proofErr w:type="spellStart"/>
      <w:r>
        <w:rPr>
          <w:sz w:val="22"/>
          <w:szCs w:val="22"/>
        </w:rPr>
        <w:t>sIRB</w:t>
      </w:r>
      <w:proofErr w:type="spellEnd"/>
      <w:r>
        <w:rPr>
          <w:sz w:val="22"/>
          <w:szCs w:val="22"/>
        </w:rPr>
        <w:t xml:space="preserve">) for review </w:t>
      </w:r>
    </w:p>
    <w:p w14:paraId="6B56E063" w14:textId="77777777" w:rsidR="00DD6F31" w:rsidRDefault="00DD6F31" w:rsidP="00DD6F31">
      <w:pPr>
        <w:pStyle w:val="Default"/>
        <w:rPr>
          <w:sz w:val="22"/>
          <w:szCs w:val="22"/>
        </w:rPr>
      </w:pPr>
      <w:r>
        <w:rPr>
          <w:sz w:val="22"/>
          <w:szCs w:val="22"/>
        </w:rPr>
        <w:t xml:space="preserve">5. Make certain all key personnel have human </w:t>
      </w:r>
      <w:proofErr w:type="gramStart"/>
      <w:r>
        <w:rPr>
          <w:sz w:val="22"/>
          <w:szCs w:val="22"/>
        </w:rPr>
        <w:t>subjects</w:t>
      </w:r>
      <w:proofErr w:type="gramEnd"/>
      <w:r>
        <w:rPr>
          <w:sz w:val="22"/>
          <w:szCs w:val="22"/>
        </w:rPr>
        <w:t xml:space="preserve"> protection training and that it is not expired </w:t>
      </w:r>
    </w:p>
    <w:p w14:paraId="1D4846E0" w14:textId="77777777" w:rsidR="00101B14" w:rsidRDefault="00101B14" w:rsidP="00DD6F31">
      <w:pPr>
        <w:pStyle w:val="Default"/>
        <w:rPr>
          <w:sz w:val="22"/>
          <w:szCs w:val="22"/>
        </w:rPr>
      </w:pPr>
      <w:r>
        <w:rPr>
          <w:sz w:val="22"/>
          <w:szCs w:val="22"/>
        </w:rPr>
        <w:t xml:space="preserve">7.  Make certain that if research is conducted at a Military installation or with a military population that there is a Letter of Support from the appropriate individual for the activity </w:t>
      </w:r>
    </w:p>
    <w:p w14:paraId="78D3BF49" w14:textId="77777777" w:rsidR="00101B14" w:rsidRDefault="00101B14" w:rsidP="00DD6F31">
      <w:pPr>
        <w:pStyle w:val="Default"/>
        <w:rPr>
          <w:sz w:val="22"/>
          <w:szCs w:val="22"/>
        </w:rPr>
      </w:pPr>
      <w:r>
        <w:rPr>
          <w:sz w:val="22"/>
          <w:szCs w:val="22"/>
        </w:rPr>
        <w:t>8.   If study population is active duty military personnel, appropriate information in the consent document regarding injury treatment</w:t>
      </w:r>
    </w:p>
    <w:p w14:paraId="6E5E5166" w14:textId="234D6E0C" w:rsidR="00101B14" w:rsidRDefault="00101B14" w:rsidP="00DD6F31">
      <w:pPr>
        <w:pStyle w:val="Default"/>
        <w:rPr>
          <w:sz w:val="22"/>
          <w:szCs w:val="22"/>
        </w:rPr>
      </w:pPr>
      <w:r>
        <w:rPr>
          <w:sz w:val="22"/>
          <w:szCs w:val="22"/>
        </w:rPr>
        <w:t>9.  The IRB approval memo states the IRB risk determination (GTMR or NGTMR) and any waivers that the IRB may have approved (i.e. waiver of consent, waiver of the requirement for signed consent)</w:t>
      </w:r>
    </w:p>
    <w:p w14:paraId="6C83960D" w14:textId="0F206CCF" w:rsidR="005854F2" w:rsidRDefault="005854F2" w:rsidP="00DD6F31">
      <w:pPr>
        <w:pStyle w:val="Default"/>
        <w:rPr>
          <w:sz w:val="22"/>
          <w:szCs w:val="22"/>
        </w:rPr>
      </w:pPr>
    </w:p>
    <w:p w14:paraId="69FAECE1" w14:textId="5CE85A8D" w:rsidR="005854F2" w:rsidRDefault="005854F2" w:rsidP="00DD6F31">
      <w:pPr>
        <w:pStyle w:val="Default"/>
        <w:rPr>
          <w:sz w:val="22"/>
          <w:szCs w:val="22"/>
        </w:rPr>
      </w:pPr>
      <w:r>
        <w:rPr>
          <w:sz w:val="22"/>
          <w:szCs w:val="22"/>
        </w:rPr>
        <w:t>Additional information:</w:t>
      </w:r>
    </w:p>
    <w:p w14:paraId="58E6BB86" w14:textId="77777777" w:rsidR="005854F2" w:rsidRDefault="005854F2" w:rsidP="00DD6F31">
      <w:pPr>
        <w:pStyle w:val="Default"/>
        <w:rPr>
          <w:sz w:val="22"/>
          <w:szCs w:val="22"/>
        </w:rPr>
      </w:pPr>
    </w:p>
    <w:p w14:paraId="336595E4" w14:textId="57FA74C3" w:rsidR="00101B14" w:rsidRDefault="00101B14" w:rsidP="005854F2">
      <w:pPr>
        <w:pStyle w:val="Default"/>
        <w:numPr>
          <w:ilvl w:val="0"/>
          <w:numId w:val="1"/>
        </w:numPr>
        <w:rPr>
          <w:sz w:val="22"/>
          <w:szCs w:val="22"/>
        </w:rPr>
      </w:pPr>
      <w:r>
        <w:rPr>
          <w:sz w:val="22"/>
          <w:szCs w:val="22"/>
        </w:rPr>
        <w:t xml:space="preserve">A Research Not Involving Human Subjects determination is not acceptable </w:t>
      </w:r>
      <w:r w:rsidR="00832961">
        <w:rPr>
          <w:sz w:val="22"/>
          <w:szCs w:val="22"/>
        </w:rPr>
        <w:t xml:space="preserve">for study data to be submitted to the FDA (ex. IVDD that use de-identified specimens/pooled blood).  </w:t>
      </w:r>
      <w:r>
        <w:rPr>
          <w:sz w:val="22"/>
          <w:szCs w:val="22"/>
        </w:rPr>
        <w:t xml:space="preserve">All </w:t>
      </w:r>
      <w:r w:rsidR="00832961">
        <w:rPr>
          <w:sz w:val="22"/>
          <w:szCs w:val="22"/>
        </w:rPr>
        <w:t xml:space="preserve">research studies where data will be </w:t>
      </w:r>
      <w:r>
        <w:rPr>
          <w:sz w:val="22"/>
          <w:szCs w:val="22"/>
        </w:rPr>
        <w:t>submitted</w:t>
      </w:r>
      <w:r w:rsidR="00832961">
        <w:rPr>
          <w:sz w:val="22"/>
          <w:szCs w:val="22"/>
        </w:rPr>
        <w:t xml:space="preserve"> to the FDA</w:t>
      </w:r>
      <w:r>
        <w:rPr>
          <w:sz w:val="22"/>
          <w:szCs w:val="22"/>
        </w:rPr>
        <w:t xml:space="preserve"> must be IRB reviewed.</w:t>
      </w:r>
    </w:p>
    <w:p w14:paraId="13949D4B" w14:textId="54D2E032" w:rsidR="00EF147E" w:rsidRDefault="00EF147E" w:rsidP="00EF147E">
      <w:pPr>
        <w:pStyle w:val="Default"/>
        <w:numPr>
          <w:ilvl w:val="0"/>
          <w:numId w:val="1"/>
        </w:numPr>
        <w:rPr>
          <w:sz w:val="22"/>
          <w:szCs w:val="22"/>
        </w:rPr>
      </w:pPr>
      <w:r>
        <w:rPr>
          <w:sz w:val="22"/>
          <w:szCs w:val="22"/>
        </w:rPr>
        <w:t xml:space="preserve">If study will be conducted at international performance sites, please set up a call with SOTR and HRPO to discuss additional requirements for submission </w:t>
      </w:r>
    </w:p>
    <w:p w14:paraId="2D8B66FB" w14:textId="19381DF1" w:rsidR="005854F2" w:rsidRDefault="00EF147E" w:rsidP="005854F2">
      <w:pPr>
        <w:pStyle w:val="Default"/>
        <w:numPr>
          <w:ilvl w:val="0"/>
          <w:numId w:val="1"/>
        </w:numPr>
        <w:rPr>
          <w:sz w:val="22"/>
          <w:szCs w:val="22"/>
        </w:rPr>
      </w:pPr>
      <w:r>
        <w:rPr>
          <w:sz w:val="22"/>
          <w:szCs w:val="22"/>
        </w:rPr>
        <w:t xml:space="preserve">If Military personnel will be AIs on a project, please make certain that IIAs are in place for the investigator to be covered under the reviewing institutions FWA </w:t>
      </w:r>
    </w:p>
    <w:p w14:paraId="18E15B9A" w14:textId="62C4B24B" w:rsidR="00EF147E" w:rsidRDefault="00EF147E" w:rsidP="00EF147E">
      <w:pPr>
        <w:pStyle w:val="Default"/>
        <w:numPr>
          <w:ilvl w:val="1"/>
          <w:numId w:val="1"/>
        </w:numPr>
        <w:rPr>
          <w:sz w:val="22"/>
          <w:szCs w:val="22"/>
        </w:rPr>
      </w:pPr>
      <w:r>
        <w:rPr>
          <w:sz w:val="22"/>
          <w:szCs w:val="22"/>
        </w:rPr>
        <w:t xml:space="preserve">If the military installation has an FWA, and investigators are conducting research under their FWA, follow </w:t>
      </w:r>
      <w:proofErr w:type="spellStart"/>
      <w:r>
        <w:rPr>
          <w:sz w:val="22"/>
          <w:szCs w:val="22"/>
        </w:rPr>
        <w:t>sIRB</w:t>
      </w:r>
      <w:proofErr w:type="spellEnd"/>
      <w:r>
        <w:rPr>
          <w:sz w:val="22"/>
          <w:szCs w:val="22"/>
        </w:rPr>
        <w:t xml:space="preserve"> guidance.</w:t>
      </w:r>
    </w:p>
    <w:p w14:paraId="54818950" w14:textId="3B35FEA1" w:rsidR="007151CB" w:rsidRPr="00EF147E" w:rsidRDefault="00EF147E" w:rsidP="00EF147E">
      <w:pPr>
        <w:numPr>
          <w:ilvl w:val="0"/>
          <w:numId w:val="1"/>
        </w:numPr>
        <w:rPr>
          <w:rFonts w:ascii="Calibri" w:hAnsi="Calibri" w:cs="Calibri"/>
          <w:color w:val="000000"/>
        </w:rPr>
      </w:pPr>
      <w:r w:rsidRPr="00EF147E">
        <w:rPr>
          <w:rFonts w:ascii="Calibri" w:hAnsi="Calibri" w:cs="Calibri"/>
          <w:color w:val="000000"/>
        </w:rPr>
        <w:t>If the IRB approves the use of a Legally Authorized Representative to provide permission for research on behalf of the participant, the protocol or some other documentation must describe the intent to benefit all participants in the research study, including the placebo group, e.g. additional monitoring beyond standard of care, access to approved medical interventions, etc.</w:t>
      </w:r>
    </w:p>
    <w:p w14:paraId="087DB2E9" w14:textId="77777777" w:rsidR="007151CB" w:rsidRPr="00EF147E" w:rsidRDefault="00EF147E" w:rsidP="00EF147E">
      <w:pPr>
        <w:numPr>
          <w:ilvl w:val="1"/>
          <w:numId w:val="1"/>
        </w:numPr>
        <w:rPr>
          <w:rFonts w:ascii="Calibri" w:hAnsi="Calibri" w:cs="Calibri"/>
          <w:b/>
          <w:color w:val="000000"/>
        </w:rPr>
      </w:pPr>
      <w:r w:rsidRPr="00EF147E">
        <w:rPr>
          <w:rFonts w:ascii="Calibri" w:hAnsi="Calibri" w:cs="Calibri"/>
          <w:b/>
          <w:color w:val="000000"/>
        </w:rPr>
        <w:t xml:space="preserve">If a research protocol will be using a LAR for consent, please contact HRPO to discuss prior to submission to ensure the requirements are met.  </w:t>
      </w:r>
    </w:p>
    <w:p w14:paraId="5B340B97" w14:textId="77777777" w:rsidR="00DD6F31" w:rsidRDefault="00DD6F31"/>
    <w:p w14:paraId="76AD8FCC" w14:textId="77777777" w:rsidR="00DD6F31" w:rsidRDefault="00DD6F31"/>
    <w:sectPr w:rsidR="00DD6F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3F54C9"/>
    <w:multiLevelType w:val="hybridMultilevel"/>
    <w:tmpl w:val="727EEA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9E641F"/>
    <w:multiLevelType w:val="hybridMultilevel"/>
    <w:tmpl w:val="9A16EBE8"/>
    <w:lvl w:ilvl="0" w:tplc="E2825490">
      <w:start w:val="1"/>
      <w:numFmt w:val="bullet"/>
      <w:lvlText w:val=""/>
      <w:lvlJc w:val="left"/>
      <w:pPr>
        <w:tabs>
          <w:tab w:val="num" w:pos="720"/>
        </w:tabs>
        <w:ind w:left="720" w:hanging="360"/>
      </w:pPr>
      <w:rPr>
        <w:rFonts w:ascii="Wingdings" w:hAnsi="Wingdings" w:hint="default"/>
      </w:rPr>
    </w:lvl>
    <w:lvl w:ilvl="1" w:tplc="A3441A20">
      <w:start w:val="1"/>
      <w:numFmt w:val="bullet"/>
      <w:lvlText w:val=""/>
      <w:lvlJc w:val="left"/>
      <w:pPr>
        <w:tabs>
          <w:tab w:val="num" w:pos="1440"/>
        </w:tabs>
        <w:ind w:left="1440" w:hanging="360"/>
      </w:pPr>
      <w:rPr>
        <w:rFonts w:ascii="Wingdings" w:hAnsi="Wingdings" w:hint="default"/>
      </w:rPr>
    </w:lvl>
    <w:lvl w:ilvl="2" w:tplc="C2D270E4" w:tentative="1">
      <w:start w:val="1"/>
      <w:numFmt w:val="bullet"/>
      <w:lvlText w:val=""/>
      <w:lvlJc w:val="left"/>
      <w:pPr>
        <w:tabs>
          <w:tab w:val="num" w:pos="2160"/>
        </w:tabs>
        <w:ind w:left="2160" w:hanging="360"/>
      </w:pPr>
      <w:rPr>
        <w:rFonts w:ascii="Wingdings" w:hAnsi="Wingdings" w:hint="default"/>
      </w:rPr>
    </w:lvl>
    <w:lvl w:ilvl="3" w:tplc="5E0C899E" w:tentative="1">
      <w:start w:val="1"/>
      <w:numFmt w:val="bullet"/>
      <w:lvlText w:val=""/>
      <w:lvlJc w:val="left"/>
      <w:pPr>
        <w:tabs>
          <w:tab w:val="num" w:pos="2880"/>
        </w:tabs>
        <w:ind w:left="2880" w:hanging="360"/>
      </w:pPr>
      <w:rPr>
        <w:rFonts w:ascii="Wingdings" w:hAnsi="Wingdings" w:hint="default"/>
      </w:rPr>
    </w:lvl>
    <w:lvl w:ilvl="4" w:tplc="EBD00D10" w:tentative="1">
      <w:start w:val="1"/>
      <w:numFmt w:val="bullet"/>
      <w:lvlText w:val=""/>
      <w:lvlJc w:val="left"/>
      <w:pPr>
        <w:tabs>
          <w:tab w:val="num" w:pos="3600"/>
        </w:tabs>
        <w:ind w:left="3600" w:hanging="360"/>
      </w:pPr>
      <w:rPr>
        <w:rFonts w:ascii="Wingdings" w:hAnsi="Wingdings" w:hint="default"/>
      </w:rPr>
    </w:lvl>
    <w:lvl w:ilvl="5" w:tplc="65AE3BC0" w:tentative="1">
      <w:start w:val="1"/>
      <w:numFmt w:val="bullet"/>
      <w:lvlText w:val=""/>
      <w:lvlJc w:val="left"/>
      <w:pPr>
        <w:tabs>
          <w:tab w:val="num" w:pos="4320"/>
        </w:tabs>
        <w:ind w:left="4320" w:hanging="360"/>
      </w:pPr>
      <w:rPr>
        <w:rFonts w:ascii="Wingdings" w:hAnsi="Wingdings" w:hint="default"/>
      </w:rPr>
    </w:lvl>
    <w:lvl w:ilvl="6" w:tplc="C3703A26" w:tentative="1">
      <w:start w:val="1"/>
      <w:numFmt w:val="bullet"/>
      <w:lvlText w:val=""/>
      <w:lvlJc w:val="left"/>
      <w:pPr>
        <w:tabs>
          <w:tab w:val="num" w:pos="5040"/>
        </w:tabs>
        <w:ind w:left="5040" w:hanging="360"/>
      </w:pPr>
      <w:rPr>
        <w:rFonts w:ascii="Wingdings" w:hAnsi="Wingdings" w:hint="default"/>
      </w:rPr>
    </w:lvl>
    <w:lvl w:ilvl="7" w:tplc="4A040218" w:tentative="1">
      <w:start w:val="1"/>
      <w:numFmt w:val="bullet"/>
      <w:lvlText w:val=""/>
      <w:lvlJc w:val="left"/>
      <w:pPr>
        <w:tabs>
          <w:tab w:val="num" w:pos="5760"/>
        </w:tabs>
        <w:ind w:left="5760" w:hanging="360"/>
      </w:pPr>
      <w:rPr>
        <w:rFonts w:ascii="Wingdings" w:hAnsi="Wingdings" w:hint="default"/>
      </w:rPr>
    </w:lvl>
    <w:lvl w:ilvl="8" w:tplc="D152ABE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534"/>
    <w:rsid w:val="000356BC"/>
    <w:rsid w:val="000862F3"/>
    <w:rsid w:val="00101B14"/>
    <w:rsid w:val="00133EF9"/>
    <w:rsid w:val="00183454"/>
    <w:rsid w:val="001C618B"/>
    <w:rsid w:val="00400534"/>
    <w:rsid w:val="00454D84"/>
    <w:rsid w:val="00494CF9"/>
    <w:rsid w:val="004B0ACE"/>
    <w:rsid w:val="005854F2"/>
    <w:rsid w:val="006B78A8"/>
    <w:rsid w:val="007151CB"/>
    <w:rsid w:val="007A5BF6"/>
    <w:rsid w:val="00832961"/>
    <w:rsid w:val="00832EA5"/>
    <w:rsid w:val="008B293C"/>
    <w:rsid w:val="00C762E4"/>
    <w:rsid w:val="00DA08A7"/>
    <w:rsid w:val="00DD6F31"/>
    <w:rsid w:val="00E857B0"/>
    <w:rsid w:val="00EF147E"/>
    <w:rsid w:val="00F95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CC5CD"/>
  <w15:chartTrackingRefBased/>
  <w15:docId w15:val="{21246ABA-6945-4F6D-996A-577AA3C47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0053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00534"/>
    <w:rPr>
      <w:rFonts w:ascii="Calibri" w:hAnsi="Calibri"/>
      <w:szCs w:val="21"/>
    </w:rPr>
  </w:style>
  <w:style w:type="paragraph" w:customStyle="1" w:styleId="Default">
    <w:name w:val="Default"/>
    <w:rsid w:val="00DD6F31"/>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101B14"/>
    <w:rPr>
      <w:sz w:val="16"/>
      <w:szCs w:val="16"/>
    </w:rPr>
  </w:style>
  <w:style w:type="paragraph" w:styleId="CommentText">
    <w:name w:val="annotation text"/>
    <w:basedOn w:val="Normal"/>
    <w:link w:val="CommentTextChar"/>
    <w:uiPriority w:val="99"/>
    <w:semiHidden/>
    <w:unhideWhenUsed/>
    <w:rsid w:val="00101B14"/>
    <w:pPr>
      <w:spacing w:line="240" w:lineRule="auto"/>
    </w:pPr>
    <w:rPr>
      <w:sz w:val="20"/>
      <w:szCs w:val="20"/>
    </w:rPr>
  </w:style>
  <w:style w:type="character" w:customStyle="1" w:styleId="CommentTextChar">
    <w:name w:val="Comment Text Char"/>
    <w:basedOn w:val="DefaultParagraphFont"/>
    <w:link w:val="CommentText"/>
    <w:uiPriority w:val="99"/>
    <w:semiHidden/>
    <w:rsid w:val="00101B14"/>
    <w:rPr>
      <w:sz w:val="20"/>
      <w:szCs w:val="20"/>
    </w:rPr>
  </w:style>
  <w:style w:type="paragraph" w:styleId="CommentSubject">
    <w:name w:val="annotation subject"/>
    <w:basedOn w:val="CommentText"/>
    <w:next w:val="CommentText"/>
    <w:link w:val="CommentSubjectChar"/>
    <w:uiPriority w:val="99"/>
    <w:semiHidden/>
    <w:unhideWhenUsed/>
    <w:rsid w:val="00101B14"/>
    <w:rPr>
      <w:b/>
      <w:bCs/>
    </w:rPr>
  </w:style>
  <w:style w:type="character" w:customStyle="1" w:styleId="CommentSubjectChar">
    <w:name w:val="Comment Subject Char"/>
    <w:basedOn w:val="CommentTextChar"/>
    <w:link w:val="CommentSubject"/>
    <w:uiPriority w:val="99"/>
    <w:semiHidden/>
    <w:rsid w:val="00101B14"/>
    <w:rPr>
      <w:b/>
      <w:bCs/>
      <w:sz w:val="20"/>
      <w:szCs w:val="20"/>
    </w:rPr>
  </w:style>
  <w:style w:type="paragraph" w:styleId="BalloonText">
    <w:name w:val="Balloon Text"/>
    <w:basedOn w:val="Normal"/>
    <w:link w:val="BalloonTextChar"/>
    <w:uiPriority w:val="99"/>
    <w:semiHidden/>
    <w:unhideWhenUsed/>
    <w:rsid w:val="00101B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134486">
      <w:bodyDiv w:val="1"/>
      <w:marLeft w:val="0"/>
      <w:marRight w:val="0"/>
      <w:marTop w:val="0"/>
      <w:marBottom w:val="0"/>
      <w:divBdr>
        <w:top w:val="none" w:sz="0" w:space="0" w:color="auto"/>
        <w:left w:val="none" w:sz="0" w:space="0" w:color="auto"/>
        <w:bottom w:val="none" w:sz="0" w:space="0" w:color="auto"/>
        <w:right w:val="none" w:sz="0" w:space="0" w:color="auto"/>
      </w:divBdr>
    </w:div>
    <w:div w:id="2094618537">
      <w:bodyDiv w:val="1"/>
      <w:marLeft w:val="0"/>
      <w:marRight w:val="0"/>
      <w:marTop w:val="0"/>
      <w:marBottom w:val="0"/>
      <w:divBdr>
        <w:top w:val="none" w:sz="0" w:space="0" w:color="auto"/>
        <w:left w:val="none" w:sz="0" w:space="0" w:color="auto"/>
        <w:bottom w:val="none" w:sz="0" w:space="0" w:color="auto"/>
        <w:right w:val="none" w:sz="0" w:space="0" w:color="auto"/>
      </w:divBdr>
      <w:divsChild>
        <w:div w:id="1327173471">
          <w:marLeft w:val="1166"/>
          <w:marRight w:val="0"/>
          <w:marTop w:val="96"/>
          <w:marBottom w:val="0"/>
          <w:divBdr>
            <w:top w:val="none" w:sz="0" w:space="0" w:color="auto"/>
            <w:left w:val="none" w:sz="0" w:space="0" w:color="auto"/>
            <w:bottom w:val="none" w:sz="0" w:space="0" w:color="auto"/>
            <w:right w:val="none" w:sz="0" w:space="0" w:color="auto"/>
          </w:divBdr>
        </w:div>
        <w:div w:id="707416426">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E13ED8CC572F49B925314DF9BF9D6A" ma:contentTypeVersion="0" ma:contentTypeDescription="Create a new document." ma:contentTypeScope="" ma:versionID="354ec14f23e04446a43e7e5c42afa6f8">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CA4715-38CB-4087-92CE-02EAC261A036}"/>
</file>

<file path=customXml/itemProps2.xml><?xml version="1.0" encoding="utf-8"?>
<ds:datastoreItem xmlns:ds="http://schemas.openxmlformats.org/officeDocument/2006/customXml" ds:itemID="{2370B207-F580-40E4-97D6-8A11524F4DD3}"/>
</file>

<file path=customXml/itemProps3.xml><?xml version="1.0" encoding="utf-8"?>
<ds:datastoreItem xmlns:ds="http://schemas.openxmlformats.org/officeDocument/2006/customXml" ds:itemID="{CFD2121A-3696-48AA-93F2-BED4748CB71B}"/>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Graygo, Jill M CIV USARMY MEDCOM USAMRMC (US)</dc:creator>
  <cp:keywords/>
  <dc:description/>
  <cp:lastModifiedBy>Radmanesh, Kelsey R CTR USSOCOM SOCOM (USA)</cp:lastModifiedBy>
  <cp:revision>3</cp:revision>
  <dcterms:created xsi:type="dcterms:W3CDTF">2022-11-02T18:34:00Z</dcterms:created>
  <dcterms:modified xsi:type="dcterms:W3CDTF">2022-11-02T18:34:00Z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0x01010044E13ED8CC572F49B925314DF9BF9D6A</vt:lpwstr>
  </property>
</Properties>
</file>